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9"/>
        </w:rPr>
      </w:pPr>
    </w:p>
    <w:p>
      <w:pPr>
        <w:pStyle w:val="BodyText"/>
        <w:ind w:left="3125"/>
        <w:rPr>
          <w:sz w:val="20"/>
        </w:rPr>
      </w:pPr>
      <w:r>
        <w:rPr>
          <w:sz w:val="20"/>
        </w:rPr>
        <w:drawing>
          <wp:inline distT="0" distB="0" distL="0" distR="0">
            <wp:extent cx="1568855" cy="17362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55" cy="1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0"/>
        </w:rPr>
      </w:pPr>
    </w:p>
    <w:p>
      <w:pPr>
        <w:pStyle w:val="Title"/>
      </w:pPr>
      <w:r>
        <w:rPr/>
        <w:t>Ministero</w:t>
      </w:r>
      <w:r>
        <w:rPr>
          <w:spacing w:val="-6"/>
        </w:rPr>
        <w:t> </w:t>
      </w:r>
      <w:r>
        <w:rPr/>
        <w:t>dell’Istruzione,</w:t>
      </w:r>
    </w:p>
    <w:p>
      <w:pPr>
        <w:pStyle w:val="Heading2"/>
        <w:spacing w:before="336"/>
        <w:ind w:right="1619"/>
      </w:pPr>
      <w:r>
        <w:rPr/>
        <w:t>ISTITUTO</w:t>
      </w:r>
      <w:r>
        <w:rPr>
          <w:spacing w:val="-7"/>
        </w:rPr>
        <w:t> </w:t>
      </w:r>
      <w:r>
        <w:rPr/>
        <w:t>COMPRENSIVO</w:t>
      </w:r>
      <w:r>
        <w:rPr>
          <w:spacing w:val="-5"/>
        </w:rPr>
        <w:t> </w:t>
      </w:r>
      <w:r>
        <w:rPr/>
        <w:t>VALLE</w:t>
      </w:r>
      <w:r>
        <w:rPr>
          <w:spacing w:val="-5"/>
        </w:rPr>
        <w:t> </w:t>
      </w:r>
      <w:r>
        <w:rPr/>
        <w:t>STURA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48"/>
        </w:rPr>
      </w:pPr>
    </w:p>
    <w:p>
      <w:pPr>
        <w:spacing w:line="432" w:lineRule="auto" w:before="0"/>
        <w:ind w:left="3021" w:right="3495" w:firstLine="662"/>
        <w:jc w:val="left"/>
        <w:rPr>
          <w:sz w:val="32"/>
        </w:rPr>
      </w:pPr>
      <w:r>
        <w:rPr>
          <w:sz w:val="32"/>
        </w:rPr>
        <w:t>Allegati al</w:t>
      </w:r>
      <w:r>
        <w:rPr>
          <w:spacing w:val="1"/>
          <w:sz w:val="32"/>
        </w:rPr>
        <w:t> </w:t>
      </w:r>
      <w:r>
        <w:rPr>
          <w:sz w:val="32"/>
        </w:rPr>
        <w:t>Manuale</w:t>
      </w:r>
      <w:r>
        <w:rPr>
          <w:spacing w:val="-6"/>
          <w:sz w:val="32"/>
        </w:rPr>
        <w:t> </w:t>
      </w:r>
      <w:r>
        <w:rPr>
          <w:sz w:val="32"/>
        </w:rPr>
        <w:t>di</w:t>
      </w:r>
      <w:r>
        <w:rPr>
          <w:spacing w:val="-6"/>
          <w:sz w:val="32"/>
        </w:rPr>
        <w:t> </w:t>
      </w:r>
      <w:r>
        <w:rPr>
          <w:sz w:val="32"/>
        </w:rPr>
        <w:t>Gestione</w:t>
      </w:r>
    </w:p>
    <w:p>
      <w:pPr>
        <w:spacing w:before="1"/>
        <w:ind w:left="2620" w:right="0" w:firstLine="0"/>
        <w:jc w:val="left"/>
        <w:rPr>
          <w:sz w:val="32"/>
        </w:rPr>
      </w:pPr>
      <w:r>
        <w:rPr>
          <w:sz w:val="32"/>
        </w:rPr>
        <w:t>Del</w:t>
      </w:r>
      <w:r>
        <w:rPr>
          <w:spacing w:val="-6"/>
          <w:sz w:val="32"/>
        </w:rPr>
        <w:t> </w:t>
      </w:r>
      <w:r>
        <w:rPr>
          <w:sz w:val="32"/>
        </w:rPr>
        <w:t>Protocollo</w:t>
      </w:r>
      <w:r>
        <w:rPr>
          <w:spacing w:val="-5"/>
          <w:sz w:val="32"/>
        </w:rPr>
        <w:t> </w:t>
      </w:r>
      <w:r>
        <w:rPr>
          <w:sz w:val="32"/>
        </w:rPr>
        <w:t>Informatico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80" w:bottom="280" w:left="1600" w:right="1120"/>
        </w:sectPr>
      </w:pPr>
    </w:p>
    <w:p>
      <w:pPr>
        <w:pStyle w:val="Heading1"/>
        <w:numPr>
          <w:ilvl w:val="1"/>
          <w:numId w:val="1"/>
        </w:numPr>
        <w:tabs>
          <w:tab w:pos="644" w:val="left" w:leader="none"/>
        </w:tabs>
        <w:spacing w:line="240" w:lineRule="auto" w:before="55" w:after="0"/>
        <w:ind w:left="643" w:right="0" w:hanging="542"/>
        <w:jc w:val="left"/>
      </w:pPr>
      <w:r>
        <w:rPr>
          <w:color w:val="0066B3"/>
        </w:rPr>
        <w:t>Articolazioni</w:t>
      </w:r>
      <w:r>
        <w:rPr>
          <w:color w:val="0066B3"/>
          <w:spacing w:val="-2"/>
        </w:rPr>
        <w:t> </w:t>
      </w:r>
      <w:r>
        <w:rPr>
          <w:color w:val="0066B3"/>
        </w:rPr>
        <w:t>delle</w:t>
      </w:r>
      <w:r>
        <w:rPr>
          <w:color w:val="0066B3"/>
          <w:spacing w:val="-1"/>
        </w:rPr>
        <w:t> </w:t>
      </w:r>
      <w:r>
        <w:rPr>
          <w:color w:val="0066B3"/>
        </w:rPr>
        <w:t>AOO</w:t>
      </w:r>
      <w:r>
        <w:rPr>
          <w:color w:val="0066B3"/>
          <w:spacing w:val="-2"/>
        </w:rPr>
        <w:t> </w:t>
      </w:r>
      <w:r>
        <w:rPr>
          <w:color w:val="0066B3"/>
        </w:rPr>
        <w:t>e</w:t>
      </w:r>
      <w:r>
        <w:rPr>
          <w:color w:val="0066B3"/>
          <w:spacing w:val="-1"/>
        </w:rPr>
        <w:t> </w:t>
      </w:r>
      <w:r>
        <w:rPr>
          <w:color w:val="0066B3"/>
        </w:rPr>
        <w:t>delle</w:t>
      </w:r>
      <w:r>
        <w:rPr>
          <w:color w:val="0066B3"/>
          <w:spacing w:val="-1"/>
        </w:rPr>
        <w:t> </w:t>
      </w:r>
      <w:r>
        <w:rPr>
          <w:color w:val="0066B3"/>
        </w:rPr>
        <w:t>UOR</w:t>
      </w:r>
    </w:p>
    <w:p>
      <w:pPr>
        <w:pStyle w:val="Heading2"/>
        <w:spacing w:before="305"/>
        <w:ind w:right="1595"/>
      </w:pPr>
      <w:r>
        <w:rPr>
          <w:color w:val="221F1F"/>
        </w:rPr>
        <w:t>Sezione</w:t>
      </w:r>
      <w:r>
        <w:rPr>
          <w:color w:val="221F1F"/>
          <w:spacing w:val="-6"/>
        </w:rPr>
        <w:t> </w:t>
      </w:r>
      <w:r>
        <w:rPr>
          <w:color w:val="221F1F"/>
        </w:rPr>
        <w:t>AOO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530"/>
      </w:tblGrid>
      <w:tr>
        <w:trPr>
          <w:trHeight w:val="901" w:hRule="atLeast"/>
        </w:trPr>
        <w:tc>
          <w:tcPr>
            <w:tcW w:w="4321" w:type="dxa"/>
          </w:tcPr>
          <w:p>
            <w:pPr>
              <w:pStyle w:val="TableParagraph"/>
              <w:spacing w:before="94"/>
              <w:rPr>
                <w:sz w:val="22"/>
              </w:rPr>
            </w:pPr>
            <w:r>
              <w:rPr>
                <w:sz w:val="22"/>
              </w:rPr>
              <w:t>Denominazione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dell’Amministrazione</w:t>
            </w:r>
          </w:p>
        </w:tc>
        <w:tc>
          <w:tcPr>
            <w:tcW w:w="4530" w:type="dxa"/>
          </w:tcPr>
          <w:p>
            <w:pPr>
              <w:pStyle w:val="TableParagraph"/>
              <w:spacing w:line="276" w:lineRule="auto" w:before="159"/>
              <w:ind w:left="1888" w:right="426" w:hanging="1431"/>
              <w:rPr>
                <w:b/>
                <w:sz w:val="22"/>
              </w:rPr>
            </w:pPr>
            <w:r>
              <w:rPr>
                <w:b/>
                <w:sz w:val="22"/>
              </w:rPr>
              <w:t>ISTITUTO COMPRENSIVO VALLE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STURA</w:t>
            </w:r>
          </w:p>
        </w:tc>
      </w:tr>
      <w:tr>
        <w:trPr>
          <w:trHeight w:val="935" w:hRule="atLeast"/>
        </w:trPr>
        <w:tc>
          <w:tcPr>
            <w:tcW w:w="4321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identificativo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assegnato</w:t>
            </w:r>
          </w:p>
          <w:p>
            <w:pPr>
              <w:pStyle w:val="TableParagraph"/>
              <w:spacing w:before="37"/>
              <w:rPr>
                <w:i/>
                <w:sz w:val="22"/>
              </w:rPr>
            </w:pPr>
            <w:r>
              <w:rPr>
                <w:sz w:val="22"/>
              </w:rPr>
              <w:t>all’Amministrazione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(Codice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univoco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AOO)</w:t>
            </w:r>
          </w:p>
        </w:tc>
        <w:tc>
          <w:tcPr>
            <w:tcW w:w="4530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70" w:right="354"/>
              <w:jc w:val="center"/>
              <w:rPr>
                <w:sz w:val="27"/>
              </w:rPr>
            </w:pPr>
            <w:r>
              <w:rPr>
                <w:color w:val="18181A"/>
                <w:sz w:val="27"/>
              </w:rPr>
              <w:t>A0953D0</w:t>
            </w:r>
          </w:p>
        </w:tc>
      </w:tr>
      <w:tr>
        <w:trPr>
          <w:trHeight w:val="1204" w:hRule="atLeast"/>
        </w:trPr>
        <w:tc>
          <w:tcPr>
            <w:tcW w:w="4321" w:type="dxa"/>
          </w:tcPr>
          <w:p>
            <w:pPr>
              <w:pStyle w:val="TableParagraph"/>
              <w:spacing w:line="276" w:lineRule="auto" w:before="75"/>
              <w:ind w:right="653"/>
              <w:rPr>
                <w:sz w:val="22"/>
              </w:rPr>
            </w:pPr>
            <w:r>
              <w:rPr>
                <w:sz w:val="22"/>
              </w:rPr>
              <w:t>Indirizzo completo della sede principale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dell’Amministrazione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indirizzare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l’eventuale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corrispondenza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convenzionale</w:t>
            </w:r>
          </w:p>
        </w:tc>
        <w:tc>
          <w:tcPr>
            <w:tcW w:w="4530" w:type="dxa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549" w:right="1354" w:hanging="161"/>
              <w:rPr>
                <w:sz w:val="22"/>
              </w:rPr>
            </w:pPr>
            <w:r>
              <w:rPr>
                <w:sz w:val="22"/>
              </w:rPr>
              <w:t>Piazza 75 Martiri, 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MASONE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(GE)</w:t>
            </w:r>
          </w:p>
        </w:tc>
      </w:tr>
      <w:tr>
        <w:trPr>
          <w:trHeight w:val="1206" w:hRule="atLeast"/>
        </w:trPr>
        <w:tc>
          <w:tcPr>
            <w:tcW w:w="4321" w:type="dxa"/>
          </w:tcPr>
          <w:p>
            <w:pPr>
              <w:pStyle w:val="TableParagraph"/>
              <w:spacing w:line="276" w:lineRule="auto" w:before="75"/>
              <w:ind w:right="163"/>
              <w:rPr>
                <w:sz w:val="22"/>
              </w:rPr>
            </w:pPr>
            <w:r>
              <w:rPr>
                <w:sz w:val="22"/>
              </w:rPr>
              <w:t>Nominativo del Responsabile del Servizio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Protocollo informatico, gestione documentale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archivistica</w:t>
            </w:r>
          </w:p>
        </w:tc>
        <w:tc>
          <w:tcPr>
            <w:tcW w:w="453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370" w:right="356"/>
              <w:jc w:val="center"/>
              <w:rPr>
                <w:sz w:val="22"/>
              </w:rPr>
            </w:pPr>
            <w:r>
              <w:rPr>
                <w:sz w:val="22"/>
              </w:rPr>
              <w:t>Ivana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Ottonello</w:t>
            </w:r>
          </w:p>
        </w:tc>
      </w:tr>
      <w:tr>
        <w:trPr>
          <w:trHeight w:val="764" w:hRule="atLeast"/>
        </w:trPr>
        <w:tc>
          <w:tcPr>
            <w:tcW w:w="4321" w:type="dxa"/>
          </w:tcPr>
          <w:p>
            <w:pPr>
              <w:pStyle w:val="TableParagraph"/>
              <w:spacing w:line="278" w:lineRule="auto" w:before="72"/>
              <w:ind w:right="677"/>
              <w:rPr>
                <w:sz w:val="22"/>
              </w:rPr>
            </w:pPr>
            <w:r>
              <w:rPr>
                <w:sz w:val="22"/>
              </w:rPr>
              <w:t>Casella di posta elettronica istituzionale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dell’AOO</w:t>
            </w:r>
          </w:p>
        </w:tc>
        <w:tc>
          <w:tcPr>
            <w:tcW w:w="4530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70" w:right="355"/>
              <w:jc w:val="center"/>
              <w:rPr>
                <w:sz w:val="22"/>
              </w:rPr>
            </w:pPr>
            <w:hyperlink r:id="rId6">
              <w:r>
                <w:rPr>
                  <w:sz w:val="22"/>
                </w:rPr>
                <w:t>geic81400g@pec.istruzione.it</w:t>
              </w:r>
            </w:hyperlink>
          </w:p>
        </w:tc>
      </w:tr>
      <w:tr>
        <w:trPr>
          <w:trHeight w:val="666" w:hRule="atLeast"/>
        </w:trPr>
        <w:tc>
          <w:tcPr>
            <w:tcW w:w="4321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istituzione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AOO</w:t>
            </w:r>
          </w:p>
        </w:tc>
        <w:tc>
          <w:tcPr>
            <w:tcW w:w="4530" w:type="dxa"/>
          </w:tcPr>
          <w:p>
            <w:pPr>
              <w:pStyle w:val="TableParagraph"/>
              <w:spacing w:before="136"/>
              <w:ind w:left="370" w:right="356"/>
              <w:jc w:val="center"/>
              <w:rPr>
                <w:sz w:val="27"/>
              </w:rPr>
            </w:pPr>
            <w:r>
              <w:rPr>
                <w:color w:val="18181A"/>
                <w:sz w:val="27"/>
              </w:rPr>
              <w:t>12/04/2019</w:t>
            </w:r>
          </w:p>
        </w:tc>
      </w:tr>
    </w:tbl>
    <w:p>
      <w:pPr>
        <w:pStyle w:val="BodyText"/>
        <w:spacing w:before="7"/>
        <w:rPr>
          <w:b/>
          <w:sz w:val="36"/>
        </w:rPr>
      </w:pPr>
    </w:p>
    <w:p>
      <w:pPr>
        <w:spacing w:before="0"/>
        <w:ind w:left="1053" w:right="1512" w:firstLine="0"/>
        <w:jc w:val="center"/>
        <w:rPr>
          <w:b/>
          <w:sz w:val="32"/>
        </w:rPr>
      </w:pPr>
      <w:r>
        <w:rPr>
          <w:b/>
          <w:sz w:val="32"/>
        </w:rPr>
        <w:t>Sezione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UOR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530"/>
      </w:tblGrid>
      <w:tr>
        <w:trPr>
          <w:trHeight w:val="769" w:hRule="atLeast"/>
        </w:trPr>
        <w:tc>
          <w:tcPr>
            <w:tcW w:w="4321" w:type="dxa"/>
          </w:tcPr>
          <w:p>
            <w:pPr>
              <w:pStyle w:val="TableParagraph"/>
              <w:spacing w:before="94"/>
              <w:rPr>
                <w:sz w:val="22"/>
              </w:rPr>
            </w:pPr>
            <w:r>
              <w:rPr>
                <w:sz w:val="22"/>
              </w:rPr>
              <w:t>Denominazione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dell’UOR</w:t>
            </w:r>
          </w:p>
        </w:tc>
        <w:tc>
          <w:tcPr>
            <w:tcW w:w="4530" w:type="dxa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370" w:right="3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Ufficio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transizione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 digitale</w:t>
            </w:r>
          </w:p>
        </w:tc>
      </w:tr>
      <w:tr>
        <w:trPr>
          <w:trHeight w:val="659" w:hRule="atLeast"/>
        </w:trPr>
        <w:tc>
          <w:tcPr>
            <w:tcW w:w="4321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univoco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assegnato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all’UOR</w:t>
            </w:r>
          </w:p>
        </w:tc>
        <w:tc>
          <w:tcPr>
            <w:tcW w:w="4530" w:type="dxa"/>
          </w:tcPr>
          <w:p>
            <w:pPr>
              <w:pStyle w:val="TableParagraph"/>
              <w:spacing w:before="134"/>
              <w:ind w:left="370" w:right="356"/>
              <w:jc w:val="center"/>
              <w:rPr>
                <w:sz w:val="27"/>
              </w:rPr>
            </w:pPr>
            <w:r>
              <w:rPr>
                <w:color w:val="18181A"/>
                <w:sz w:val="27"/>
              </w:rPr>
              <w:t>4DMKI8</w:t>
            </w:r>
          </w:p>
        </w:tc>
      </w:tr>
      <w:tr>
        <w:trPr>
          <w:trHeight w:val="1204" w:hRule="atLeast"/>
        </w:trPr>
        <w:tc>
          <w:tcPr>
            <w:tcW w:w="4321" w:type="dxa"/>
          </w:tcPr>
          <w:p>
            <w:pPr>
              <w:pStyle w:val="TableParagraph"/>
              <w:spacing w:line="276" w:lineRule="auto" w:before="75"/>
              <w:ind w:right="653"/>
              <w:rPr>
                <w:sz w:val="22"/>
              </w:rPr>
            </w:pPr>
            <w:r>
              <w:rPr>
                <w:sz w:val="22"/>
              </w:rPr>
              <w:t>Indirizzo completo della sede principale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dell’UOR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cui indirizzare l’eventuale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corrispondenza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convenzionale</w:t>
            </w:r>
          </w:p>
        </w:tc>
        <w:tc>
          <w:tcPr>
            <w:tcW w:w="453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370" w:right="357"/>
              <w:jc w:val="center"/>
              <w:rPr>
                <w:sz w:val="22"/>
              </w:rPr>
            </w:pPr>
            <w:r>
              <w:rPr>
                <w:sz w:val="22"/>
              </w:rPr>
              <w:t>Viale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Trastevere 76/a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00153 Roma (RM)</w:t>
            </w:r>
          </w:p>
        </w:tc>
      </w:tr>
      <w:tr>
        <w:trPr>
          <w:trHeight w:val="647" w:hRule="atLeast"/>
        </w:trPr>
        <w:tc>
          <w:tcPr>
            <w:tcW w:w="4321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FSE</w:t>
            </w:r>
          </w:p>
        </w:tc>
        <w:tc>
          <w:tcPr>
            <w:tcW w:w="4530" w:type="dxa"/>
          </w:tcPr>
          <w:p>
            <w:pPr>
              <w:pStyle w:val="TableParagraph"/>
              <w:spacing w:before="161"/>
              <w:ind w:left="370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(non compilare)</w:t>
            </w:r>
          </w:p>
        </w:tc>
      </w:tr>
      <w:tr>
        <w:trPr>
          <w:trHeight w:val="644" w:hRule="atLeast"/>
        </w:trPr>
        <w:tc>
          <w:tcPr>
            <w:tcW w:w="4321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NSO</w:t>
            </w:r>
          </w:p>
        </w:tc>
        <w:tc>
          <w:tcPr>
            <w:tcW w:w="4530" w:type="dxa"/>
          </w:tcPr>
          <w:p>
            <w:pPr>
              <w:pStyle w:val="TableParagraph"/>
              <w:spacing w:before="159"/>
              <w:ind w:left="370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(non compilare)</w:t>
            </w:r>
          </w:p>
        </w:tc>
      </w:tr>
      <w:tr>
        <w:trPr>
          <w:trHeight w:val="635" w:hRule="atLeast"/>
        </w:trPr>
        <w:tc>
          <w:tcPr>
            <w:tcW w:w="4321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Nominativo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Responsabile</w:t>
            </w:r>
          </w:p>
        </w:tc>
        <w:tc>
          <w:tcPr>
            <w:tcW w:w="4530" w:type="dxa"/>
          </w:tcPr>
          <w:p>
            <w:pPr>
              <w:pStyle w:val="TableParagraph"/>
              <w:spacing w:before="154"/>
              <w:ind w:left="370" w:right="356"/>
              <w:jc w:val="center"/>
              <w:rPr>
                <w:sz w:val="22"/>
              </w:rPr>
            </w:pPr>
            <w:r>
              <w:rPr>
                <w:sz w:val="22"/>
              </w:rPr>
              <w:t>Ministero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dell'istruzione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RTD</w:t>
            </w:r>
          </w:p>
        </w:tc>
      </w:tr>
      <w:tr>
        <w:trPr>
          <w:trHeight w:val="644" w:hRule="atLeast"/>
        </w:trPr>
        <w:tc>
          <w:tcPr>
            <w:tcW w:w="4321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Casella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dell’UOR</w:t>
            </w:r>
          </w:p>
        </w:tc>
        <w:tc>
          <w:tcPr>
            <w:tcW w:w="4530" w:type="dxa"/>
          </w:tcPr>
          <w:p>
            <w:pPr>
              <w:pStyle w:val="TableParagraph"/>
              <w:spacing w:before="159"/>
              <w:ind w:left="370" w:right="355"/>
              <w:jc w:val="center"/>
              <w:rPr>
                <w:sz w:val="22"/>
              </w:rPr>
            </w:pPr>
            <w:hyperlink r:id="rId7">
              <w:r>
                <w:rPr>
                  <w:color w:val="1F2023"/>
                  <w:sz w:val="22"/>
                </w:rPr>
                <w:t>rtd@istruzione.it</w:t>
              </w:r>
            </w:hyperlink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340" w:bottom="280" w:left="1600" w:right="112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644" w:val="left" w:leader="none"/>
        </w:tabs>
        <w:spacing w:line="240" w:lineRule="auto" w:before="250" w:after="0"/>
        <w:ind w:left="643" w:right="0" w:hanging="542"/>
        <w:jc w:val="left"/>
      </w:pPr>
      <w:r>
        <w:rPr>
          <w:color w:val="0066B3"/>
        </w:rPr>
        <w:t>Titolario</w:t>
      </w:r>
      <w:r>
        <w:rPr>
          <w:color w:val="0066B3"/>
          <w:spacing w:val="-5"/>
        </w:rPr>
        <w:t> </w:t>
      </w:r>
      <w:r>
        <w:rPr>
          <w:color w:val="0066B3"/>
        </w:rPr>
        <w:t>unico</w:t>
      </w:r>
      <w:r>
        <w:rPr>
          <w:color w:val="0066B3"/>
          <w:spacing w:val="-3"/>
        </w:rPr>
        <w:t> </w:t>
      </w:r>
      <w:r>
        <w:rPr>
          <w:color w:val="0066B3"/>
        </w:rPr>
        <w:t>di</w:t>
      </w:r>
      <w:r>
        <w:rPr>
          <w:color w:val="0066B3"/>
          <w:spacing w:val="-5"/>
        </w:rPr>
        <w:t> </w:t>
      </w:r>
      <w:r>
        <w:rPr>
          <w:color w:val="0066B3"/>
        </w:rPr>
        <w:t>classificazione</w:t>
      </w:r>
    </w:p>
    <w:p>
      <w:pPr>
        <w:pStyle w:val="Heading3"/>
        <w:spacing w:before="302"/>
        <w:ind w:firstLine="0"/>
      </w:pPr>
      <w:r>
        <w:rPr>
          <w:color w:val="221F1F"/>
        </w:rPr>
        <w:t>I</w:t>
      </w:r>
      <w:r>
        <w:rPr>
          <w:color w:val="221F1F"/>
          <w:spacing w:val="-5"/>
        </w:rPr>
        <w:t> </w:t>
      </w:r>
      <w:r>
        <w:rPr>
          <w:color w:val="221F1F"/>
        </w:rPr>
        <w:t>AMMINISTRAZIONE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1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Normativa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disposizioni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attuative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Organigramma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funzionigramma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Statistica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dati 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informazioni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Archivio,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accesso,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privacy,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trasparenza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relazioni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pubblico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1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Registri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repertori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carattere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generale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Audit,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qualità,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carta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servizi,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valutazione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autovalutazione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1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Elezioni e nomine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2"/>
        </w:rPr>
      </w:pPr>
      <w:r>
        <w:rPr>
          <w:color w:val="221F1F"/>
          <w:sz w:val="22"/>
        </w:rPr>
        <w:t>Eventi,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cerimoniale,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patrocini,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concorsi,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editoria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stampa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330" w:val="left" w:leader="none"/>
        </w:tabs>
        <w:spacing w:line="240" w:lineRule="auto" w:before="0" w:after="0"/>
        <w:ind w:left="329" w:right="0" w:hanging="228"/>
        <w:jc w:val="left"/>
      </w:pPr>
      <w:r>
        <w:rPr>
          <w:color w:val="221F1F"/>
        </w:rPr>
        <w:t>ORGANI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6"/>
        </w:rPr>
        <w:t> </w:t>
      </w:r>
      <w:r>
        <w:rPr>
          <w:color w:val="221F1F"/>
        </w:rPr>
        <w:t>ORGANISMI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Consiglio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istituto,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Consiglio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circolo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Consiglio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Amministrazione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Consiglio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classe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interclasse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Collegio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dei docenti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1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Giunta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esecutiva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Dirigente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scolastico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Direttore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servizi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generali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amministrativi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DSGA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Comitato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valutazione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servizio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docenti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Comitato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genitori,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Comitato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studentesco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rapporti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scuola-famiglia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2"/>
        </w:rPr>
      </w:pPr>
      <w:r>
        <w:rPr>
          <w:color w:val="221F1F"/>
          <w:sz w:val="22"/>
        </w:rPr>
        <w:t>Reti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scolastiche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78" w:val="left" w:leader="none"/>
        </w:tabs>
        <w:spacing w:line="240" w:lineRule="auto" w:before="1" w:after="0"/>
        <w:ind w:left="577" w:right="0" w:hanging="476"/>
        <w:jc w:val="left"/>
        <w:rPr>
          <w:sz w:val="22"/>
        </w:rPr>
      </w:pPr>
      <w:r>
        <w:rPr>
          <w:color w:val="221F1F"/>
          <w:sz w:val="22"/>
        </w:rPr>
        <w:t>Rapporti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sindacali,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contrattazione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Rappresentanza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sindacale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unitaria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(RSU)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78" w:val="left" w:leader="none"/>
        </w:tabs>
        <w:spacing w:line="240" w:lineRule="auto" w:before="1" w:after="0"/>
        <w:ind w:left="577" w:right="0" w:hanging="476"/>
        <w:jc w:val="left"/>
        <w:rPr>
          <w:sz w:val="22"/>
        </w:rPr>
      </w:pPr>
      <w:r>
        <w:rPr>
          <w:color w:val="221F1F"/>
          <w:sz w:val="22"/>
        </w:rPr>
        <w:t>Commissioni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gruppi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 lavoro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416" w:val="left" w:leader="none"/>
        </w:tabs>
        <w:spacing w:line="240" w:lineRule="auto" w:before="0" w:after="0"/>
        <w:ind w:left="415" w:right="0" w:hanging="314"/>
        <w:jc w:val="left"/>
      </w:pPr>
      <w:r>
        <w:rPr>
          <w:color w:val="221F1F"/>
        </w:rPr>
        <w:t>ATTIVITÀ</w:t>
      </w:r>
      <w:r>
        <w:rPr>
          <w:color w:val="221F1F"/>
          <w:spacing w:val="-8"/>
        </w:rPr>
        <w:t> </w:t>
      </w:r>
      <w:r>
        <w:rPr>
          <w:color w:val="221F1F"/>
        </w:rPr>
        <w:t>GIURIDICO-LEGALE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40"/>
        <w:jc w:val="left"/>
        <w:rPr>
          <w:sz w:val="22"/>
        </w:rPr>
      </w:pPr>
      <w:r>
        <w:rPr>
          <w:color w:val="221F1F"/>
          <w:sz w:val="22"/>
        </w:rPr>
        <w:t>Contenzioso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40"/>
        <w:jc w:val="left"/>
        <w:rPr>
          <w:sz w:val="22"/>
        </w:rPr>
      </w:pPr>
      <w:r>
        <w:rPr>
          <w:color w:val="221F1F"/>
          <w:sz w:val="22"/>
        </w:rPr>
        <w:t>Violazioni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amministrative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reati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00" w:right="1120"/>
        </w:sectPr>
      </w:pPr>
    </w:p>
    <w:p>
      <w:pPr>
        <w:pStyle w:val="ListParagraph"/>
        <w:numPr>
          <w:ilvl w:val="1"/>
          <w:numId w:val="3"/>
        </w:numPr>
        <w:tabs>
          <w:tab w:pos="541" w:val="left" w:leader="none"/>
        </w:tabs>
        <w:spacing w:line="240" w:lineRule="auto" w:before="71" w:after="0"/>
        <w:ind w:left="540" w:right="0" w:hanging="439"/>
        <w:jc w:val="left"/>
        <w:rPr>
          <w:sz w:val="22"/>
        </w:rPr>
      </w:pPr>
      <w:r>
        <w:rPr>
          <w:color w:val="221F1F"/>
          <w:sz w:val="22"/>
        </w:rPr>
        <w:t>Responsabilità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civile, penale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 amm.va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40"/>
        <w:jc w:val="left"/>
        <w:rPr>
          <w:sz w:val="22"/>
        </w:rPr>
      </w:pPr>
      <w:r>
        <w:rPr>
          <w:color w:val="221F1F"/>
          <w:sz w:val="22"/>
        </w:rPr>
        <w:t>Pareri 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consulenze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403" w:val="left" w:leader="none"/>
        </w:tabs>
        <w:spacing w:line="240" w:lineRule="auto" w:before="1" w:after="0"/>
        <w:ind w:left="402" w:right="0" w:hanging="301"/>
        <w:jc w:val="left"/>
      </w:pPr>
      <w:r>
        <w:rPr>
          <w:color w:val="221F1F"/>
        </w:rPr>
        <w:t>DIDATTICA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Piano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triennale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dell’offerta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formativa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PTOF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Attività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extracurricolari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Registro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classe,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docenti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dei profili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Libri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testo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Progetti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materiali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didattici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Viaggi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istruzione,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scambi,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stage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tirocini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Biblioteca,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emeroteca,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videoteca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sussidi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Salute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prevenzione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Attività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sportivo‐ricreative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rapporti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Centro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Scolastico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Sportivo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40" w:lineRule="auto" w:before="0" w:after="0"/>
        <w:ind w:left="663" w:right="0" w:hanging="562"/>
        <w:jc w:val="left"/>
        <w:rPr>
          <w:sz w:val="22"/>
        </w:rPr>
      </w:pPr>
      <w:r>
        <w:rPr>
          <w:color w:val="221F1F"/>
          <w:sz w:val="22"/>
        </w:rPr>
        <w:t>Elaborati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prospetti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scrutini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316" w:val="left" w:leader="none"/>
        </w:tabs>
        <w:spacing w:line="240" w:lineRule="auto" w:before="0" w:after="0"/>
        <w:ind w:left="315" w:right="0" w:hanging="214"/>
        <w:jc w:val="left"/>
      </w:pPr>
      <w:r>
        <w:rPr>
          <w:color w:val="221F1F"/>
        </w:rPr>
        <w:t>STUDENTI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DIPLOMATI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1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Orientamento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placement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Ammissioni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iscrizioni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Anagrafe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studenti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formazione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classi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1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Cursus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studiorum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Procedimenti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disciplinari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Diritto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allo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studio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servizi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agli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studenti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(trasporti,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mensa,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buoni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libro, etc.)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1" w:val="left" w:leader="none"/>
        </w:tabs>
        <w:spacing w:line="240" w:lineRule="auto" w:before="0" w:after="0"/>
        <w:ind w:left="480" w:right="0" w:hanging="379"/>
        <w:jc w:val="left"/>
        <w:rPr>
          <w:sz w:val="22"/>
        </w:rPr>
      </w:pPr>
      <w:r>
        <w:rPr>
          <w:color w:val="221F1F"/>
          <w:sz w:val="22"/>
        </w:rPr>
        <w:t>Tutela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salute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farmaci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Esoneri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0" w:after="0"/>
        <w:ind w:left="483" w:right="0" w:hanging="382"/>
        <w:jc w:val="left"/>
        <w:rPr>
          <w:sz w:val="22"/>
        </w:rPr>
      </w:pPr>
      <w:r>
        <w:rPr>
          <w:color w:val="221F1F"/>
          <w:sz w:val="22"/>
        </w:rPr>
        <w:t>Prescuola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attività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parascolastiche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0" w:after="0"/>
        <w:ind w:left="593" w:right="0" w:hanging="492"/>
        <w:jc w:val="left"/>
        <w:rPr>
          <w:sz w:val="22"/>
        </w:rPr>
      </w:pPr>
      <w:r>
        <w:rPr>
          <w:color w:val="221F1F"/>
          <w:sz w:val="22"/>
        </w:rPr>
        <w:t>Disagio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diverse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abilità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–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DSA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300"/>
        <w:jc w:val="left"/>
      </w:pPr>
      <w:r>
        <w:rPr>
          <w:color w:val="221F1F"/>
        </w:rPr>
        <w:t>FINANZA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4"/>
        </w:rPr>
        <w:t> </w:t>
      </w:r>
      <w:r>
        <w:rPr>
          <w:color w:val="221F1F"/>
        </w:rPr>
        <w:t>PATRIMONIO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Entrate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finanziamenti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progetto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20" w:bottom="280" w:left="1600" w:right="1120"/>
        </w:sect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71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Uscite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 piani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spesa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Bilancio,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tesoreria,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cassa,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istituti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credito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verifiche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contabili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2"/>
        </w:rPr>
      </w:pPr>
      <w:r>
        <w:rPr>
          <w:color w:val="221F1F"/>
          <w:sz w:val="22"/>
        </w:rPr>
        <w:t>Imposte,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tasse,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ritenute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previdenziali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assistenziali,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denunce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Assicurazioni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1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Utilizzo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terzi,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comodato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1" w:after="0"/>
        <w:ind w:left="555" w:right="0" w:hanging="454"/>
        <w:jc w:val="left"/>
        <w:rPr>
          <w:sz w:val="22"/>
        </w:rPr>
      </w:pPr>
      <w:r>
        <w:rPr>
          <w:color w:val="221F1F"/>
          <w:sz w:val="22"/>
        </w:rPr>
        <w:t>Inventario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rendiconto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patrimoniale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2"/>
        </w:rPr>
      </w:pPr>
      <w:r>
        <w:rPr>
          <w:color w:val="221F1F"/>
          <w:sz w:val="22"/>
        </w:rPr>
        <w:t>Infrastrutture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logistica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(plessi,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succursali)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552" w:right="0" w:hanging="451"/>
        <w:jc w:val="left"/>
        <w:rPr>
          <w:sz w:val="22"/>
        </w:rPr>
      </w:pPr>
      <w:r>
        <w:rPr>
          <w:color w:val="221F1F"/>
          <w:sz w:val="22"/>
        </w:rPr>
        <w:t>DVR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sicurezza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40" w:lineRule="auto" w:before="0" w:after="0"/>
        <w:ind w:left="663" w:right="0" w:hanging="562"/>
        <w:jc w:val="left"/>
        <w:rPr>
          <w:sz w:val="22"/>
        </w:rPr>
      </w:pPr>
      <w:r>
        <w:rPr>
          <w:color w:val="221F1F"/>
          <w:sz w:val="22"/>
        </w:rPr>
        <w:t>Beni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mobili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servizi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40" w:lineRule="auto" w:before="0" w:after="0"/>
        <w:ind w:left="663" w:right="0" w:hanging="562"/>
        <w:jc w:val="left"/>
        <w:rPr>
          <w:sz w:val="22"/>
        </w:rPr>
      </w:pPr>
      <w:r>
        <w:rPr>
          <w:color w:val="221F1F"/>
          <w:sz w:val="22"/>
        </w:rPr>
        <w:t>Sistemi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informatici,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telematici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fonia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486" w:val="left" w:leader="none"/>
        </w:tabs>
        <w:spacing w:line="240" w:lineRule="auto" w:before="1" w:after="0"/>
        <w:ind w:left="485" w:right="0" w:hanging="384"/>
        <w:jc w:val="left"/>
      </w:pPr>
      <w:r>
        <w:rPr>
          <w:color w:val="221F1F"/>
        </w:rPr>
        <w:t>PERSONALE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Organici,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lavoratori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socialmente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utili,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graduatorie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Carriera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1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Trattamento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giuridico‐economico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Assenze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Formazione,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aggiornamento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sviluppo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professionale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Obiettivi,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incarichi,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valutazione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disciplina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Sorveglianza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sanitaria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25" w:val="left" w:leader="none"/>
        </w:tabs>
        <w:spacing w:line="240" w:lineRule="auto" w:before="1" w:after="0"/>
        <w:ind w:left="624" w:right="0" w:hanging="523"/>
        <w:jc w:val="left"/>
        <w:rPr>
          <w:sz w:val="22"/>
        </w:rPr>
      </w:pPr>
      <w:r>
        <w:rPr>
          <w:color w:val="221F1F"/>
          <w:sz w:val="22"/>
        </w:rPr>
        <w:t>Collaboratori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esterni</w:t>
      </w:r>
    </w:p>
    <w:sectPr>
      <w:pgSz w:w="11910" w:h="16840"/>
      <w:pgMar w:top="1320" w:bottom="280" w:left="16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upperRoman"/>
      <w:lvlText w:val="%1"/>
      <w:lvlJc w:val="left"/>
      <w:pPr>
        <w:ind w:left="329" w:hanging="228"/>
        <w:jc w:val="left"/>
      </w:pPr>
      <w:rPr>
        <w:rFonts w:hint="default" w:ascii="Times New Roman" w:hAnsi="Times New Roman" w:eastAsia="Times New Roman" w:cs="Times New Roman"/>
        <w:b/>
        <w:bCs/>
        <w:color w:val="221F1F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6" w:hanging="365"/>
        <w:jc w:val="left"/>
      </w:pPr>
      <w:rPr>
        <w:rFonts w:hint="default" w:ascii="Times New Roman" w:hAnsi="Times New Roman" w:eastAsia="Times New Roman" w:cs="Times New Roman"/>
        <w:color w:val="221F1F"/>
        <w:spacing w:val="-2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80" w:hanging="3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40" w:hanging="3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0" w:hanging="3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" w:hanging="3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33" w:hanging="3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46" w:hanging="3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59" w:hanging="36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92" w:hanging="29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2" w:hanging="291"/>
        <w:jc w:val="left"/>
      </w:pPr>
      <w:rPr>
        <w:rFonts w:hint="default" w:ascii="Times New Roman" w:hAnsi="Times New Roman" w:eastAsia="Times New Roman" w:cs="Times New Roman"/>
        <w:color w:val="221F1F"/>
        <w:spacing w:val="-4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29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5" w:hanging="2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4" w:hanging="2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93" w:hanging="2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71" w:hanging="2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50" w:hanging="2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29" w:hanging="29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643" w:hanging="54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3" w:hanging="542"/>
        <w:jc w:val="left"/>
      </w:pPr>
      <w:rPr>
        <w:rFonts w:hint="default" w:ascii="Times New Roman" w:hAnsi="Times New Roman" w:eastAsia="Times New Roman" w:cs="Times New Roman"/>
        <w:b/>
        <w:bCs/>
        <w:color w:val="0066B3"/>
        <w:w w:val="100"/>
        <w:sz w:val="36"/>
        <w:szCs w:val="3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9" w:hanging="5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3" w:hanging="5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8" w:hanging="5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3" w:hanging="5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67" w:hanging="5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22" w:hanging="5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77" w:hanging="542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643" w:hanging="54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37" w:right="1512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2" w:hanging="384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53" w:right="1537"/>
      <w:jc w:val="center"/>
    </w:pPr>
    <w:rPr>
      <w:rFonts w:ascii="Arial" w:hAnsi="Arial" w:eastAsia="Arial" w:cs="Arial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52" w:hanging="45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eic81400g@pec.istruzione.it" TargetMode="External"/><Relationship Id="rId7" Type="http://schemas.openxmlformats.org/officeDocument/2006/relationships/hyperlink" Target="mailto:rtd@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Ercolani</dc:creator>
  <dcterms:created xsi:type="dcterms:W3CDTF">2023-09-19T15:22:45Z</dcterms:created>
  <dcterms:modified xsi:type="dcterms:W3CDTF">2023-09-19T15:22:45Z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